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FFDDF" w14:textId="77777777" w:rsidR="00AB46B7" w:rsidRDefault="00DB1EE7" w:rsidP="00F624AB">
      <w:pPr>
        <w:spacing w:before="360" w:after="48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Místa plnění dílčích zakázek</w:t>
      </w:r>
    </w:p>
    <w:p w14:paraId="0D7B11AE" w14:textId="77777777" w:rsidR="00F624AB" w:rsidRPr="00F460D3" w:rsidRDefault="00F624AB" w:rsidP="0098790A">
      <w:pPr>
        <w:spacing w:before="240" w:after="12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r w:rsidRPr="00F460D3">
        <w:rPr>
          <w:rFonts w:eastAsia="Times New Roman" w:cs="Times New Roman"/>
          <w:bCs/>
          <w:kern w:val="28"/>
          <w:sz w:val="18"/>
          <w:szCs w:val="18"/>
          <w:lang w:eastAsia="x-none"/>
        </w:rPr>
        <w:t>Dílčí zakázky budou plněny v obvodu OŘ Praha.</w:t>
      </w:r>
    </w:p>
    <w:p w14:paraId="5C9FF826" w14:textId="08960FB3" w:rsidR="003F0770" w:rsidRPr="0098790A" w:rsidRDefault="003F0770" w:rsidP="003F0770">
      <w:p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  <w:sz w:val="18"/>
          <w:szCs w:val="18"/>
          <w:u w:val="single"/>
        </w:rPr>
      </w:pPr>
      <w:r w:rsidRPr="00F460D3">
        <w:rPr>
          <w:rFonts w:cs="Arial"/>
          <w:b/>
          <w:noProof/>
          <w:sz w:val="18"/>
          <w:szCs w:val="18"/>
          <w:u w:val="single"/>
        </w:rPr>
        <w:t>Referenční místa plnění a předpokládaná četnost výběru:</w:t>
      </w:r>
    </w:p>
    <w:p w14:paraId="7FFFA49D" w14:textId="77777777" w:rsidR="003F0770" w:rsidRPr="00F460D3" w:rsidRDefault="003F0770" w:rsidP="00F460D3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F460D3">
        <w:rPr>
          <w:rFonts w:cs="Arial"/>
          <w:noProof/>
          <w:sz w:val="18"/>
          <w:szCs w:val="18"/>
          <w:u w:val="single"/>
        </w:rPr>
        <w:t>Pokladny turniketů:</w:t>
      </w:r>
    </w:p>
    <w:p w14:paraId="0D5B20EF" w14:textId="77777777" w:rsidR="003F0770" w:rsidRPr="00F460D3" w:rsidRDefault="003F0770" w:rsidP="00F460D3">
      <w:pPr>
        <w:tabs>
          <w:tab w:val="left" w:pos="1418"/>
        </w:tabs>
        <w:spacing w:after="0"/>
        <w:ind w:right="765"/>
        <w:jc w:val="both"/>
        <w:rPr>
          <w:rFonts w:cs="Arial"/>
          <w:noProof/>
          <w:sz w:val="18"/>
          <w:szCs w:val="18"/>
        </w:rPr>
      </w:pPr>
    </w:p>
    <w:p w14:paraId="55DCC018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Beroun, 1x pokladna turniketu, výběr min. 3x týdně</w:t>
      </w:r>
    </w:p>
    <w:p w14:paraId="10C23748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Kolín, 2x pokladna turniketu, výběr min. 3x týdně</w:t>
      </w:r>
    </w:p>
    <w:p w14:paraId="05CF817A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Kladno, 1x pokladna turniketu, výběr min. 2x týdně (po dokončení stavby - předpoklad 09/2026)</w:t>
      </w:r>
    </w:p>
    <w:p w14:paraId="04A6E144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Kralupy nad Vltavou, 2x pokladna turniketu, výběr min. 2x týdně</w:t>
      </w:r>
    </w:p>
    <w:p w14:paraId="111CAD2C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Bubny, 1x pokladna turniketu, výběr min. 3x týdně</w:t>
      </w:r>
    </w:p>
    <w:p w14:paraId="142C1EB2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hl.n., 6x pokladna turniketu, výběr min. 5x týdně</w:t>
      </w:r>
    </w:p>
    <w:p w14:paraId="7BA23E7E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Holešovice, 2x pokladna turniketu, výběr min. 3x týdně</w:t>
      </w:r>
    </w:p>
    <w:p w14:paraId="1A4471F2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Radotín, 1x pokladna turniketu, výběr min. 3x týdně</w:t>
      </w:r>
    </w:p>
    <w:p w14:paraId="4ED4024B" w14:textId="77777777" w:rsidR="00EC1C2E" w:rsidRPr="0098790A" w:rsidRDefault="00EC1C2E" w:rsidP="00EC1C2E">
      <w:pPr>
        <w:pStyle w:val="Odstavecseseznamem"/>
        <w:numPr>
          <w:ilvl w:val="0"/>
          <w:numId w:val="4"/>
        </w:numPr>
        <w:rPr>
          <w:rFonts w:cs="Arial"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Libeň, 2x pokladna turniketu, výběr min. 2x týdně</w:t>
      </w:r>
    </w:p>
    <w:p w14:paraId="071A7676" w14:textId="2D6090FE" w:rsidR="003F0770" w:rsidRPr="0098790A" w:rsidRDefault="00EC1C2E" w:rsidP="0098790A">
      <w:pPr>
        <w:pStyle w:val="Odstavecseseznamem"/>
        <w:numPr>
          <w:ilvl w:val="0"/>
          <w:numId w:val="4"/>
        </w:numPr>
        <w:rPr>
          <w:rFonts w:cs="Arial"/>
          <w:i/>
          <w:iCs/>
          <w:noProof/>
          <w:sz w:val="18"/>
          <w:szCs w:val="18"/>
        </w:rPr>
      </w:pPr>
      <w:r w:rsidRPr="0098790A">
        <w:rPr>
          <w:rFonts w:cs="Arial"/>
          <w:noProof/>
          <w:sz w:val="18"/>
          <w:szCs w:val="18"/>
        </w:rPr>
        <w:t>Žst. Praha Vysočany, 1x pokladna turniketu, výběr min. 3x týdně</w:t>
      </w:r>
    </w:p>
    <w:p w14:paraId="1F017CBB" w14:textId="6461DF41" w:rsidR="003F0770" w:rsidRPr="0098790A" w:rsidRDefault="003F0770" w:rsidP="0098790A">
      <w:pPr>
        <w:tabs>
          <w:tab w:val="left" w:pos="1418"/>
        </w:tabs>
        <w:spacing w:after="0"/>
        <w:ind w:left="284" w:right="765"/>
        <w:jc w:val="both"/>
        <w:rPr>
          <w:rFonts w:cs="Arial"/>
          <w:noProof/>
          <w:sz w:val="18"/>
          <w:szCs w:val="18"/>
          <w:u w:val="single"/>
        </w:rPr>
      </w:pPr>
      <w:r w:rsidRPr="0098790A">
        <w:rPr>
          <w:rFonts w:cs="Arial"/>
          <w:noProof/>
          <w:sz w:val="18"/>
          <w:szCs w:val="18"/>
          <w:u w:val="single"/>
        </w:rPr>
        <w:t>Pokladny mincovníků:</w:t>
      </w:r>
    </w:p>
    <w:p w14:paraId="705CAECF" w14:textId="055544A1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 xml:space="preserve">Žst. Čáslav 1x pokladna mincovníku, výběr min. 2x týdně </w:t>
      </w:r>
    </w:p>
    <w:p w14:paraId="2EAB1F14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Čelákovice 2x pokladna mincovníku, výběr min. 2x měsíčně</w:t>
      </w:r>
    </w:p>
    <w:p w14:paraId="75D4210C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Čerčany 1x pokladna mincovníku, výběr min. 2x měsíčně</w:t>
      </w:r>
    </w:p>
    <w:p w14:paraId="6604C0F1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Karlštejn 2x pokladna mincovníku, výběr min. 1x týdně</w:t>
      </w:r>
    </w:p>
    <w:p w14:paraId="5F6AD9DB" w14:textId="01CFEEDE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Kladno 2x pokladna mincovníku (bezb. WC), výběr min. 2x týdně (po dokončení stavby - předpoklad 09/202</w:t>
      </w:r>
      <w:r w:rsidR="00F123D6" w:rsidRPr="0098790A">
        <w:rPr>
          <w:rFonts w:cs="Arial"/>
          <w:iCs/>
          <w:noProof/>
          <w:sz w:val="18"/>
          <w:szCs w:val="18"/>
        </w:rPr>
        <w:t>6</w:t>
      </w:r>
      <w:r w:rsidRPr="0098790A">
        <w:rPr>
          <w:rFonts w:cs="Arial"/>
          <w:iCs/>
          <w:noProof/>
          <w:sz w:val="18"/>
          <w:szCs w:val="18"/>
        </w:rPr>
        <w:t>)</w:t>
      </w:r>
    </w:p>
    <w:p w14:paraId="21348D83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Kladno-město 2x pokladna mincovníku, výběr min. 2x týdně</w:t>
      </w:r>
    </w:p>
    <w:p w14:paraId="7825A417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Křivoklát 1x pokladna mincovníku, výběr min. 2x měsíčně</w:t>
      </w:r>
    </w:p>
    <w:p w14:paraId="57150DD3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Kutná Hora 2x pokladna mincovníku, výběr min. 2x měsíčně</w:t>
      </w:r>
    </w:p>
    <w:p w14:paraId="5DC04113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Lužná u Rakovníka 1x pokladna mincovníku, výběr min. 1x týdně</w:t>
      </w:r>
    </w:p>
    <w:p w14:paraId="338D658C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Milovice 2x pokladna mincovníku, výběr min. 2x měsíčně</w:t>
      </w:r>
    </w:p>
    <w:p w14:paraId="527D7810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Mnichovo Hradiště 1x pokladna mincovníku, výběr min. 2x měsíčně</w:t>
      </w:r>
    </w:p>
    <w:p w14:paraId="3273CD3D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Mstětice 1x pokladna mincovníku, výběr min. 3x týdně</w:t>
      </w:r>
    </w:p>
    <w:p w14:paraId="1F956552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Olbramovice 1x pokladna mincovníku, výběr min. 2x měsíčně</w:t>
      </w:r>
    </w:p>
    <w:p w14:paraId="415CAB31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Poděbrady 1x pokladna mincovníku, výběr min. 2x týdně</w:t>
      </w:r>
    </w:p>
    <w:p w14:paraId="1B205DAE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Čakovice 2x pokladna mincovníku, výběr min. 2x měsíčně</w:t>
      </w:r>
    </w:p>
    <w:p w14:paraId="43B69EBF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Dejvice 1x pokladna mincovníku, výběr min. 1x týdně</w:t>
      </w:r>
    </w:p>
    <w:p w14:paraId="4FF4EA9D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Horní Počernice, 2x pokladna mincovníku, výběr min. 2x měsíčně</w:t>
      </w:r>
    </w:p>
    <w:p w14:paraId="01D97217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Klánovice 2x pokladna mincovníku, výběr min. 2x měsíčně</w:t>
      </w:r>
    </w:p>
    <w:p w14:paraId="0DFA82CC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Uhříněves 2x pokladna mincovníku, výběr min. 3x měsíčně</w:t>
      </w:r>
    </w:p>
    <w:p w14:paraId="5E78868E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Praha Vršovice 2 xpokladna mincovníku, výběr min.  1x týdně</w:t>
      </w:r>
    </w:p>
    <w:p w14:paraId="50CEDA24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Roztoky u Prahy 1x pokladna mincovníku, výběr min. 2x měsíčně</w:t>
      </w:r>
    </w:p>
    <w:p w14:paraId="2A9367C7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Sázava 3x pokladna mincovníku, výběr min. 3x měsíčně</w:t>
      </w:r>
    </w:p>
    <w:p w14:paraId="740108D1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Sedlčany 1x pokladna mincovníku, výběr min. 2x měsíčně</w:t>
      </w:r>
    </w:p>
    <w:p w14:paraId="66BC3DB9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Senohraby 2x pokladna mincovníku, výběr min. 2x měsíčně</w:t>
      </w:r>
    </w:p>
    <w:p w14:paraId="5E98CF87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Slaný 2x pokladna mincovníku, výběr min. 3x měsíčně</w:t>
      </w:r>
    </w:p>
    <w:p w14:paraId="275E4869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Strančice 2x pokladna mincovníku, výběr min.  2x měsíčně</w:t>
      </w:r>
    </w:p>
    <w:p w14:paraId="670C99DE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Vrané nad Vltavou 2x pokladna mincovníku, výběr min. 2x měsíčně</w:t>
      </w:r>
    </w:p>
    <w:p w14:paraId="6977BC8D" w14:textId="77777777" w:rsidR="00EC1C2E" w:rsidRPr="0098790A" w:rsidRDefault="00EC1C2E" w:rsidP="00EC1C2E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iCs/>
          <w:noProof/>
          <w:sz w:val="18"/>
          <w:szCs w:val="18"/>
        </w:rPr>
      </w:pPr>
      <w:r w:rsidRPr="0098790A">
        <w:rPr>
          <w:rFonts w:cs="Arial"/>
          <w:iCs/>
          <w:noProof/>
          <w:sz w:val="18"/>
          <w:szCs w:val="18"/>
        </w:rPr>
        <w:t>Žst. Zdice 2x pokladna mincovníku, výběr min. 2x měsíčně</w:t>
      </w:r>
    </w:p>
    <w:p w14:paraId="1E0E20B9" w14:textId="77777777" w:rsidR="0098790A" w:rsidRDefault="00EC1C2E" w:rsidP="0098790A">
      <w:pPr>
        <w:pStyle w:val="Odstavecseseznamem"/>
        <w:numPr>
          <w:ilvl w:val="0"/>
          <w:numId w:val="3"/>
        </w:numPr>
        <w:tabs>
          <w:tab w:val="left" w:pos="1418"/>
        </w:tabs>
        <w:spacing w:after="120" w:line="240" w:lineRule="auto"/>
        <w:ind w:left="714" w:right="765" w:hanging="357"/>
        <w:contextualSpacing w:val="0"/>
        <w:jc w:val="both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98790A">
        <w:rPr>
          <w:rFonts w:cs="Arial"/>
          <w:iCs/>
          <w:noProof/>
          <w:sz w:val="18"/>
          <w:szCs w:val="18"/>
        </w:rPr>
        <w:t>Žst. Zruč nad Sázavou 1x pokladna mincovníku, výběr min. 2x měsíčně</w:t>
      </w:r>
    </w:p>
    <w:p w14:paraId="75CE55A0" w14:textId="1A287B47" w:rsidR="003F0770" w:rsidRPr="0098790A" w:rsidRDefault="003F0770" w:rsidP="0098790A">
      <w:pPr>
        <w:pStyle w:val="Odstavecseseznamem"/>
        <w:tabs>
          <w:tab w:val="left" w:pos="1418"/>
        </w:tabs>
        <w:spacing w:before="120" w:after="120" w:line="240" w:lineRule="auto"/>
        <w:ind w:left="0" w:right="765"/>
        <w:contextualSpacing w:val="0"/>
        <w:jc w:val="both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98790A">
        <w:rPr>
          <w:rFonts w:cs="Arial"/>
          <w:b/>
          <w:sz w:val="18"/>
          <w:szCs w:val="18"/>
        </w:rPr>
        <w:t>V případě budoucího nabytí nového zařízení v rámci investiční akce je předpoklad provádění požadované činnosti i na těchto nových zařízeních v rámci obvodu OŘ Praha.</w:t>
      </w:r>
    </w:p>
    <w:sectPr w:rsidR="003F0770" w:rsidRPr="0098790A" w:rsidSect="0098790A">
      <w:head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C9487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4B6AFC87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E6B5E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740D60C8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8203" w14:textId="6190ACC4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B1EE7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130565BD" w14:textId="77777777" w:rsidR="00477F47" w:rsidRPr="00477F47" w:rsidRDefault="00DB1EE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>Místa plnění dílčích zakázek</w:t>
    </w:r>
  </w:p>
  <w:p w14:paraId="511CC36C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09F3056"/>
    <w:multiLevelType w:val="hybridMultilevel"/>
    <w:tmpl w:val="D850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787179">
    <w:abstractNumId w:val="1"/>
  </w:num>
  <w:num w:numId="2" w16cid:durableId="890771841">
    <w:abstractNumId w:val="0"/>
  </w:num>
  <w:num w:numId="3" w16cid:durableId="700203997">
    <w:abstractNumId w:val="2"/>
  </w:num>
  <w:num w:numId="4" w16cid:durableId="50759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F2039"/>
    <w:rsid w:val="00127826"/>
    <w:rsid w:val="002C0049"/>
    <w:rsid w:val="002D111D"/>
    <w:rsid w:val="002E564C"/>
    <w:rsid w:val="003727EC"/>
    <w:rsid w:val="00385C8D"/>
    <w:rsid w:val="003862C9"/>
    <w:rsid w:val="003959B5"/>
    <w:rsid w:val="003F0770"/>
    <w:rsid w:val="00477F47"/>
    <w:rsid w:val="00683BE9"/>
    <w:rsid w:val="008169A3"/>
    <w:rsid w:val="008E43C9"/>
    <w:rsid w:val="0098790A"/>
    <w:rsid w:val="009B3726"/>
    <w:rsid w:val="00A64579"/>
    <w:rsid w:val="00AB2B82"/>
    <w:rsid w:val="00AB46B7"/>
    <w:rsid w:val="00B03F10"/>
    <w:rsid w:val="00B11718"/>
    <w:rsid w:val="00B36E5B"/>
    <w:rsid w:val="00B76BCA"/>
    <w:rsid w:val="00B90EAE"/>
    <w:rsid w:val="00BF6A6B"/>
    <w:rsid w:val="00C564F4"/>
    <w:rsid w:val="00C84C17"/>
    <w:rsid w:val="00CE5A7F"/>
    <w:rsid w:val="00DB1EE7"/>
    <w:rsid w:val="00EC1C2E"/>
    <w:rsid w:val="00F123D6"/>
    <w:rsid w:val="00F24A42"/>
    <w:rsid w:val="00F460D3"/>
    <w:rsid w:val="00F624AB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DFC9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C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Jeník Adam, Bc.</cp:lastModifiedBy>
  <cp:revision>14</cp:revision>
  <cp:lastPrinted>2023-03-30T10:53:00Z</cp:lastPrinted>
  <dcterms:created xsi:type="dcterms:W3CDTF">2023-08-25T06:12:00Z</dcterms:created>
  <dcterms:modified xsi:type="dcterms:W3CDTF">2025-10-02T05:28:00Z</dcterms:modified>
</cp:coreProperties>
</file>